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2D872" w14:textId="77777777" w:rsidR="00FA5020" w:rsidRDefault="00FA5020" w:rsidP="00FA5020">
      <w:pPr>
        <w:rPr>
          <w:rFonts w:eastAsia="Times New Roman"/>
          <w:color w:val="000000"/>
          <w:sz w:val="24"/>
          <w:szCs w:val="24"/>
        </w:rPr>
      </w:pPr>
      <w:r>
        <w:rPr>
          <w:rFonts w:eastAsia="Times New Roman"/>
          <w:color w:val="000000"/>
          <w:sz w:val="24"/>
          <w:szCs w:val="24"/>
        </w:rPr>
        <w:t>--</w:t>
      </w:r>
      <w:r>
        <w:rPr>
          <w:rFonts w:ascii="Garamond" w:eastAsia="Times New Roman" w:hAnsi="Garamond"/>
          <w:color w:val="993300"/>
          <w:sz w:val="28"/>
          <w:szCs w:val="28"/>
        </w:rPr>
        <w:t>Here is the process for tryouts for OH Competitive Certamen teams for the 2019 NJCL Convention: </w:t>
      </w:r>
      <w:r>
        <w:rPr>
          <w:rFonts w:eastAsia="Times New Roman"/>
          <w:color w:val="000000"/>
          <w:sz w:val="24"/>
          <w:szCs w:val="24"/>
        </w:rPr>
        <w:t xml:space="preserve"> </w:t>
      </w:r>
    </w:p>
    <w:p w14:paraId="1336308F"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There are many opportunities at Nationals to meet and compete with students from around the country.  One such opportunity is the Competitive Certamen.  Each year, states in attendance at convention have the chance to send three teams to compete at the Novice (Latin 1/2 and I), Lower (Latin II), and Upper (Latin III and above) Levels, with one team per level and 4 players per team.</w:t>
      </w:r>
    </w:p>
    <w:p w14:paraId="20F198B2"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In order to create the best team for each level in the fairest way possible, there will be tryouts in May and June for all Ohio delegates interested in playing in the Competitive Certamen.  Tryouts will consist of 30-40 toss-up questions in each category (see below).  Because the students who try out for the OH team may be from different parts of the state, questions will be asked individually to each student by me or the local sponsor.  A comparison of the accuracy of the answers and the speed of the buzzing will then be used to select the 4 spots for each level. </w:t>
      </w:r>
    </w:p>
    <w:p w14:paraId="6F7BA7B9"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For each level, students will try out for various positions. </w:t>
      </w:r>
    </w:p>
    <w:p w14:paraId="75DE53D9"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 xml:space="preserve">On the Novice and Lower Level teams, the positions are:  1 spot in Language Skills (grammar, vocabulary, derivatives, </w:t>
      </w:r>
      <w:proofErr w:type="spellStart"/>
      <w:r>
        <w:rPr>
          <w:rFonts w:ascii="Garamond" w:eastAsia="Times New Roman" w:hAnsi="Garamond"/>
          <w:color w:val="993300"/>
          <w:sz w:val="28"/>
          <w:szCs w:val="28"/>
        </w:rPr>
        <w:t>etc</w:t>
      </w:r>
      <w:proofErr w:type="spellEnd"/>
      <w:r>
        <w:rPr>
          <w:rFonts w:ascii="Garamond" w:eastAsia="Times New Roman" w:hAnsi="Garamond"/>
          <w:color w:val="993300"/>
          <w:sz w:val="28"/>
          <w:szCs w:val="28"/>
        </w:rPr>
        <w:t>); 1 spot in Mythology; 1 spot in History/Culture; and 1 spot in All-Around.  </w:t>
      </w:r>
    </w:p>
    <w:p w14:paraId="6D439E8B"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The same positions are open for Upper Level, except the All-Around spot is replaced by a Language Skills/Literature spot.  The Upper Level tryout will include bonus questions, with toss-ups worth 10 pts and bonuses worth 5 pts. </w:t>
      </w:r>
    </w:p>
    <w:p w14:paraId="56263E4B"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Students may try out for as many positions in their level as they wish.</w:t>
      </w:r>
    </w:p>
    <w:p w14:paraId="1430B092" w14:textId="77777777" w:rsidR="00FA5020" w:rsidRDefault="00FA5020" w:rsidP="00FA5020">
      <w:pPr>
        <w:pStyle w:val="xmsolistparagraph"/>
        <w:numPr>
          <w:ilvl w:val="0"/>
          <w:numId w:val="1"/>
        </w:numPr>
        <w:spacing w:before="0" w:beforeAutospacing="0" w:after="0" w:afterAutospacing="0"/>
        <w:rPr>
          <w:rFonts w:eastAsia="Times New Roman"/>
          <w:color w:val="993300"/>
        </w:rPr>
      </w:pPr>
      <w:r>
        <w:rPr>
          <w:rFonts w:ascii="Garamond" w:eastAsia="Times New Roman" w:hAnsi="Garamond"/>
          <w:color w:val="993300"/>
          <w:sz w:val="28"/>
          <w:szCs w:val="28"/>
        </w:rPr>
        <w:t>Nota Bene:  I may decide to extend 'a special exemption' to players of exceptional quality which would automatically place him/her on the team.  These exemptions will be rare and may not occur at every level.</w:t>
      </w:r>
    </w:p>
    <w:p w14:paraId="2AF2850A" w14:textId="77777777" w:rsidR="00FA5020" w:rsidRDefault="00FA5020" w:rsidP="00FA5020">
      <w:pPr>
        <w:pStyle w:val="xmsolistparagraph"/>
        <w:numPr>
          <w:ilvl w:val="0"/>
          <w:numId w:val="1"/>
        </w:numPr>
        <w:spacing w:before="0" w:beforeAutospacing="0" w:after="0" w:afterAutospacing="0"/>
        <w:rPr>
          <w:rFonts w:eastAsia="Times New Roman"/>
          <w:color w:val="212121"/>
        </w:rPr>
      </w:pPr>
      <w:r>
        <w:rPr>
          <w:rFonts w:ascii="Garamond" w:eastAsia="Times New Roman" w:hAnsi="Garamond"/>
          <w:color w:val="993300"/>
          <w:sz w:val="28"/>
          <w:szCs w:val="28"/>
        </w:rPr>
        <w:t>You can email Larry at </w:t>
      </w:r>
      <w:hyperlink r:id="rId5" w:tgtFrame="_blank" w:history="1">
        <w:r>
          <w:rPr>
            <w:rStyle w:val="Hyperlink"/>
            <w:rFonts w:ascii="Garamond" w:eastAsia="Times New Roman" w:hAnsi="Garamond"/>
            <w:color w:val="993300"/>
            <w:sz w:val="28"/>
            <w:szCs w:val="28"/>
          </w:rPr>
          <w:t>dean_l@summitcds.org</w:t>
        </w:r>
      </w:hyperlink>
      <w:r>
        <w:rPr>
          <w:rFonts w:ascii="Garamond" w:eastAsia="Times New Roman" w:hAnsi="Garamond"/>
          <w:color w:val="993300"/>
          <w:sz w:val="28"/>
          <w:szCs w:val="28"/>
        </w:rPr>
        <w:t>  or call his cell at 513-502-0108 if you need more information.</w:t>
      </w:r>
    </w:p>
    <w:p w14:paraId="34E6ACB8" w14:textId="77777777" w:rsidR="00FA5020" w:rsidRDefault="00FA5020" w:rsidP="00FA5020">
      <w:pPr>
        <w:rPr>
          <w:rFonts w:eastAsia="Times New Roman"/>
          <w:color w:val="000000"/>
          <w:sz w:val="24"/>
          <w:szCs w:val="24"/>
        </w:rPr>
      </w:pPr>
    </w:p>
    <w:p w14:paraId="107CF1C1" w14:textId="77777777" w:rsidR="00FA5020" w:rsidRDefault="00FA5020" w:rsidP="00FA5020">
      <w:pPr>
        <w:pStyle w:val="NormalWeb"/>
        <w:spacing w:after="225"/>
        <w:rPr>
          <w:rFonts w:ascii="Segoe UI" w:hAnsi="Segoe UI" w:cs="Segoe UI"/>
          <w:color w:val="212121"/>
          <w:sz w:val="24"/>
          <w:szCs w:val="24"/>
        </w:rPr>
      </w:pPr>
      <w:r>
        <w:rPr>
          <w:rFonts w:ascii="Garamond" w:hAnsi="Garamond" w:cs="Segoe UI"/>
          <w:b/>
          <w:bCs/>
          <w:color w:val="FF0000"/>
          <w:spacing w:val="3"/>
          <w:sz w:val="28"/>
          <w:szCs w:val="28"/>
        </w:rPr>
        <w:t xml:space="preserve">--Latin in the Summer?  </w:t>
      </w:r>
      <w:proofErr w:type="spellStart"/>
      <w:r>
        <w:rPr>
          <w:rFonts w:ascii="Garamond" w:hAnsi="Garamond" w:cs="Segoe UI"/>
          <w:b/>
          <w:bCs/>
          <w:color w:val="FF0000"/>
          <w:spacing w:val="3"/>
          <w:sz w:val="28"/>
          <w:szCs w:val="28"/>
        </w:rPr>
        <w:t>Ita</w:t>
      </w:r>
      <w:proofErr w:type="spellEnd"/>
      <w:r>
        <w:rPr>
          <w:rFonts w:ascii="Garamond" w:hAnsi="Garamond" w:cs="Segoe UI"/>
          <w:b/>
          <w:bCs/>
          <w:color w:val="FF0000"/>
          <w:spacing w:val="3"/>
          <w:sz w:val="28"/>
          <w:szCs w:val="28"/>
        </w:rPr>
        <w:t xml:space="preserve"> Vero!  (Yes, please, and thank you!)</w:t>
      </w:r>
    </w:p>
    <w:p w14:paraId="2453239A" w14:textId="77777777" w:rsidR="00FA5020" w:rsidRDefault="00FA5020" w:rsidP="00FA5020">
      <w:pPr>
        <w:numPr>
          <w:ilvl w:val="0"/>
          <w:numId w:val="3"/>
        </w:numPr>
        <w:spacing w:before="100" w:beforeAutospacing="1" w:after="100" w:afterAutospacing="1"/>
        <w:ind w:right="240"/>
        <w:rPr>
          <w:rFonts w:ascii="Segoe UI" w:eastAsia="Times New Roman" w:hAnsi="Segoe UI" w:cs="Segoe UI"/>
          <w:color w:val="FF0000"/>
          <w:sz w:val="24"/>
          <w:szCs w:val="24"/>
        </w:rPr>
      </w:pPr>
      <w:r>
        <w:rPr>
          <w:rFonts w:ascii="Garamond" w:eastAsia="Times New Roman" w:hAnsi="Garamond" w:cs="Segoe UI"/>
          <w:color w:val="FF0000"/>
          <w:spacing w:val="3"/>
          <w:sz w:val="28"/>
          <w:szCs w:val="28"/>
        </w:rPr>
        <w:t>Larry Dean is again running a summer Latin program at Summit for 10 days, Mon June 3 – Fri June 14, 8:30-12:30.</w:t>
      </w:r>
    </w:p>
    <w:p w14:paraId="24897E0C" w14:textId="77777777" w:rsidR="00FA5020" w:rsidRDefault="00FA5020" w:rsidP="00FA5020">
      <w:pPr>
        <w:numPr>
          <w:ilvl w:val="0"/>
          <w:numId w:val="3"/>
        </w:numPr>
        <w:spacing w:before="100" w:beforeAutospacing="1" w:after="100" w:afterAutospacing="1"/>
        <w:ind w:right="240"/>
        <w:rPr>
          <w:rFonts w:ascii="Segoe UI" w:eastAsia="Times New Roman" w:hAnsi="Segoe UI" w:cs="Segoe UI"/>
          <w:color w:val="FF0000"/>
          <w:sz w:val="24"/>
          <w:szCs w:val="24"/>
        </w:rPr>
      </w:pPr>
      <w:r>
        <w:rPr>
          <w:rFonts w:ascii="Garamond" w:eastAsia="Times New Roman" w:hAnsi="Garamond" w:cs="Segoe UI"/>
          <w:color w:val="FF0000"/>
          <w:spacing w:val="3"/>
          <w:sz w:val="28"/>
          <w:szCs w:val="28"/>
        </w:rPr>
        <w:t>It is intended for motivated students, regardless of their level of Latin – from beginners entering the 7th grade to advanced scholars who have graduated.</w:t>
      </w:r>
    </w:p>
    <w:p w14:paraId="49B5678D" w14:textId="77777777" w:rsidR="00FA5020" w:rsidRDefault="00FA5020" w:rsidP="00FA5020">
      <w:pPr>
        <w:numPr>
          <w:ilvl w:val="0"/>
          <w:numId w:val="3"/>
        </w:numPr>
        <w:spacing w:before="100" w:beforeAutospacing="1" w:after="100" w:afterAutospacing="1"/>
        <w:ind w:right="240"/>
        <w:rPr>
          <w:rFonts w:ascii="Segoe UI" w:eastAsia="Times New Roman" w:hAnsi="Segoe UI" w:cs="Segoe UI"/>
          <w:color w:val="FF0000"/>
          <w:sz w:val="24"/>
          <w:szCs w:val="24"/>
        </w:rPr>
      </w:pPr>
      <w:r>
        <w:rPr>
          <w:rFonts w:ascii="Garamond" w:eastAsia="Times New Roman" w:hAnsi="Garamond" w:cs="Segoe UI"/>
          <w:color w:val="FF0000"/>
          <w:spacing w:val="3"/>
          <w:sz w:val="28"/>
          <w:szCs w:val="28"/>
        </w:rPr>
        <w:t>Students can sign up/show up anytime.</w:t>
      </w:r>
    </w:p>
    <w:p w14:paraId="4F527A37" w14:textId="77777777" w:rsidR="00FA5020" w:rsidRDefault="00FA5020" w:rsidP="00FA5020">
      <w:pPr>
        <w:numPr>
          <w:ilvl w:val="0"/>
          <w:numId w:val="3"/>
        </w:numPr>
        <w:spacing w:before="100" w:beforeAutospacing="1" w:after="100" w:afterAutospacing="1"/>
        <w:ind w:right="240"/>
        <w:rPr>
          <w:rFonts w:ascii="Segoe UI" w:eastAsia="Times New Roman" w:hAnsi="Segoe UI" w:cs="Segoe UI"/>
          <w:color w:val="FF0000"/>
          <w:sz w:val="24"/>
          <w:szCs w:val="24"/>
        </w:rPr>
      </w:pPr>
      <w:r>
        <w:rPr>
          <w:rFonts w:ascii="Garamond" w:eastAsia="Times New Roman" w:hAnsi="Garamond" w:cs="Segoe UI"/>
          <w:color w:val="FF0000"/>
          <w:spacing w:val="3"/>
          <w:sz w:val="28"/>
          <w:szCs w:val="28"/>
        </w:rPr>
        <w:t>It is a great learning environment, with motivated students who all have the same joy of learning and love of the classics.</w:t>
      </w:r>
    </w:p>
    <w:p w14:paraId="2A2782B3" w14:textId="77777777" w:rsidR="00FA5020" w:rsidRDefault="00FA5020" w:rsidP="00FA5020">
      <w:pPr>
        <w:numPr>
          <w:ilvl w:val="0"/>
          <w:numId w:val="3"/>
        </w:numPr>
        <w:spacing w:before="100" w:beforeAutospacing="1" w:after="100" w:afterAutospacing="1"/>
        <w:ind w:right="240"/>
        <w:rPr>
          <w:rFonts w:ascii="Segoe UI" w:eastAsia="Times New Roman" w:hAnsi="Segoe UI" w:cs="Segoe UI"/>
          <w:color w:val="FF0000"/>
          <w:sz w:val="24"/>
          <w:szCs w:val="24"/>
        </w:rPr>
      </w:pPr>
      <w:r>
        <w:rPr>
          <w:rFonts w:ascii="Garamond" w:eastAsia="Times New Roman" w:hAnsi="Garamond" w:cs="Segoe UI"/>
          <w:color w:val="FF0000"/>
          <w:spacing w:val="3"/>
          <w:sz w:val="28"/>
          <w:szCs w:val="28"/>
        </w:rPr>
        <w:t>Here is the link to the program description from the Summit Summer catalogue, pp. 7-8, and the registration page (</w:t>
      </w:r>
      <w:hyperlink r:id="rId6" w:tgtFrame="_blank" w:history="1">
        <w:r>
          <w:rPr>
            <w:rStyle w:val="Hyperlink"/>
            <w:rFonts w:ascii="Garamond" w:eastAsia="Times New Roman" w:hAnsi="Garamond" w:cs="Segoe UI"/>
            <w:color w:val="FF0000"/>
            <w:spacing w:val="3"/>
            <w:sz w:val="28"/>
            <w:szCs w:val="28"/>
          </w:rPr>
          <w:t>https://www.summitcds.org/programs/summit-summer)</w:t>
        </w:r>
      </w:hyperlink>
      <w:r>
        <w:rPr>
          <w:rFonts w:ascii="Garamond" w:eastAsia="Times New Roman" w:hAnsi="Garamond" w:cs="Segoe UI"/>
          <w:color w:val="FF0000"/>
          <w:spacing w:val="3"/>
          <w:sz w:val="28"/>
          <w:szCs w:val="28"/>
        </w:rPr>
        <w:t>.  Please call Larry at (513) 502-0108 if you have questions.</w:t>
      </w:r>
      <w:bookmarkStart w:id="0" w:name="_GoBack"/>
      <w:bookmarkEnd w:id="0"/>
    </w:p>
    <w:p w14:paraId="48CDC406" w14:textId="77777777" w:rsidR="00490FEE" w:rsidRDefault="00490FEE"/>
    <w:sectPr w:rsidR="00490FEE" w:rsidSect="00704A6C">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1685"/>
    <w:multiLevelType w:val="multilevel"/>
    <w:tmpl w:val="64A8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C817BD"/>
    <w:multiLevelType w:val="multilevel"/>
    <w:tmpl w:val="D4928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DA25E0"/>
    <w:multiLevelType w:val="multilevel"/>
    <w:tmpl w:val="84A88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20"/>
    <w:rsid w:val="00490FEE"/>
    <w:rsid w:val="00704A6C"/>
    <w:rsid w:val="00DF79B0"/>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4D7"/>
  <w15:chartTrackingRefBased/>
  <w15:docId w15:val="{DD4C9188-4659-432B-A716-8C3A19D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8"/>
        <w:szCs w:val="4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20"/>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020"/>
    <w:rPr>
      <w:color w:val="0000FF"/>
      <w:u w:val="single"/>
    </w:rPr>
  </w:style>
  <w:style w:type="paragraph" w:styleId="NormalWeb">
    <w:name w:val="Normal (Web)"/>
    <w:basedOn w:val="Normal"/>
    <w:uiPriority w:val="99"/>
    <w:semiHidden/>
    <w:unhideWhenUsed/>
    <w:rsid w:val="00FA5020"/>
  </w:style>
  <w:style w:type="paragraph" w:customStyle="1" w:styleId="xmsolistparagraph">
    <w:name w:val="x_msolistparagraph"/>
    <w:basedOn w:val="Normal"/>
    <w:uiPriority w:val="99"/>
    <w:semiHidden/>
    <w:rsid w:val="00FA5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mmitcds.org/programs/summit-summer" TargetMode="External"/><Relationship Id="rId5" Type="http://schemas.openxmlformats.org/officeDocument/2006/relationships/hyperlink" Target="mailto:dean_l@summitc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2019-05-04T18:20:00Z</dcterms:created>
  <dcterms:modified xsi:type="dcterms:W3CDTF">2019-05-04T18:21:00Z</dcterms:modified>
</cp:coreProperties>
</file>